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AAF3" w14:textId="02E9AC57" w:rsidR="00115063" w:rsidRPr="00115063" w:rsidRDefault="00115063" w:rsidP="00115063">
      <w:pPr>
        <w:jc w:val="center"/>
        <w:rPr>
          <w:rFonts w:ascii="YS Text" w:eastAsia="Times New Roman" w:hAnsi="YS Text" w:cs="Segoe UI"/>
          <w:b/>
          <w:bCs/>
          <w:color w:val="333333"/>
          <w:lang w:eastAsia="ru-RU"/>
        </w:rPr>
      </w:pPr>
      <w:r w:rsidRPr="00115063">
        <w:rPr>
          <w:rFonts w:ascii="YS Text" w:eastAsia="Times New Roman" w:hAnsi="YS Text" w:cs="Segoe UI" w:hint="eastAsia"/>
          <w:b/>
          <w:bCs/>
          <w:color w:val="333333"/>
          <w:lang w:eastAsia="ru-RU"/>
        </w:rPr>
        <w:t>КОДЫ</w:t>
      </w:r>
      <w:r w:rsidRPr="00115063">
        <w:rPr>
          <w:rFonts w:ascii="YS Text" w:eastAsia="Times New Roman" w:hAnsi="YS Text" w:cs="Segoe UI"/>
          <w:b/>
          <w:bCs/>
          <w:color w:val="333333"/>
          <w:lang w:eastAsia="ru-RU"/>
        </w:rPr>
        <w:t xml:space="preserve"> </w:t>
      </w:r>
      <w:r w:rsidRPr="00115063">
        <w:rPr>
          <w:rFonts w:ascii="YS Text" w:eastAsia="Times New Roman" w:hAnsi="YS Text" w:cs="Segoe UI" w:hint="eastAsia"/>
          <w:b/>
          <w:bCs/>
          <w:color w:val="333333"/>
          <w:lang w:eastAsia="ru-RU"/>
        </w:rPr>
        <w:t>ДОХОДОВ</w:t>
      </w:r>
      <w:r w:rsidRPr="00115063">
        <w:rPr>
          <w:rFonts w:ascii="YS Text" w:eastAsia="Times New Roman" w:hAnsi="YS Text" w:cs="Segoe UI"/>
          <w:b/>
          <w:bCs/>
          <w:color w:val="333333"/>
          <w:lang w:eastAsia="ru-RU"/>
        </w:rPr>
        <w:t xml:space="preserve"> </w:t>
      </w:r>
      <w:r w:rsidRPr="00115063">
        <w:rPr>
          <w:rFonts w:ascii="YS Text" w:eastAsia="Times New Roman" w:hAnsi="YS Text" w:cs="Segoe UI" w:hint="eastAsia"/>
          <w:b/>
          <w:bCs/>
          <w:color w:val="333333"/>
          <w:lang w:eastAsia="ru-RU"/>
        </w:rPr>
        <w:t>ПО</w:t>
      </w:r>
      <w:r w:rsidRPr="00115063">
        <w:rPr>
          <w:rFonts w:ascii="YS Text" w:eastAsia="Times New Roman" w:hAnsi="YS Text" w:cs="Segoe UI"/>
          <w:b/>
          <w:bCs/>
          <w:color w:val="333333"/>
          <w:lang w:eastAsia="ru-RU"/>
        </w:rPr>
        <w:t xml:space="preserve"> </w:t>
      </w:r>
      <w:r w:rsidRPr="00115063">
        <w:rPr>
          <w:rFonts w:ascii="YS Text" w:eastAsia="Times New Roman" w:hAnsi="YS Text" w:cs="Segoe UI" w:hint="eastAsia"/>
          <w:b/>
          <w:bCs/>
          <w:color w:val="333333"/>
          <w:lang w:eastAsia="ru-RU"/>
        </w:rPr>
        <w:t>НДФЛ</w:t>
      </w:r>
    </w:p>
    <w:tbl>
      <w:tblPr>
        <w:tblW w:w="5000" w:type="pct"/>
        <w:shd w:val="clear" w:color="auto" w:fill="FFFFFF"/>
        <w:tblCellMar>
          <w:left w:w="0" w:type="dxa"/>
          <w:right w:w="0" w:type="dxa"/>
        </w:tblCellMar>
        <w:tblLook w:val="04A0" w:firstRow="1" w:lastRow="0" w:firstColumn="1" w:lastColumn="0" w:noHBand="0" w:noVBand="1"/>
      </w:tblPr>
      <w:tblGrid>
        <w:gridCol w:w="1401"/>
        <w:gridCol w:w="7938"/>
      </w:tblGrid>
      <w:tr w:rsidR="00115063" w:rsidRPr="00115063" w14:paraId="31192EA5"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75865620" w14:textId="79F78450" w:rsidR="00115063" w:rsidRPr="00115063" w:rsidRDefault="00115063" w:rsidP="00115063">
            <w:pPr>
              <w:spacing w:after="0" w:line="240" w:lineRule="auto"/>
              <w:jc w:val="center"/>
              <w:rPr>
                <w:rFonts w:ascii="YS Text" w:eastAsia="Times New Roman" w:hAnsi="YS Text" w:cs="Segoe UI"/>
                <w:b/>
                <w:bCs/>
                <w:color w:val="333333"/>
                <w:sz w:val="20"/>
                <w:szCs w:val="20"/>
                <w:lang w:eastAsia="ru-RU"/>
              </w:rPr>
            </w:pPr>
            <w:r w:rsidRPr="00115063">
              <w:rPr>
                <w:rFonts w:ascii="YS Text" w:eastAsia="Times New Roman" w:hAnsi="YS Text" w:cs="Segoe UI" w:hint="eastAsia"/>
                <w:b/>
                <w:bCs/>
                <w:color w:val="333333"/>
                <w:sz w:val="20"/>
                <w:szCs w:val="20"/>
                <w:lang w:eastAsia="ru-RU"/>
              </w:rPr>
              <w:t>КОД</w:t>
            </w:r>
            <w:r w:rsidRPr="00115063">
              <w:rPr>
                <w:rFonts w:ascii="YS Text" w:eastAsia="Times New Roman" w:hAnsi="YS Text" w:cs="Segoe UI"/>
                <w:b/>
                <w:bCs/>
                <w:color w:val="333333"/>
                <w:sz w:val="20"/>
                <w:szCs w:val="20"/>
                <w:lang w:eastAsia="ru-RU"/>
              </w:rPr>
              <w:t xml:space="preserve"> </w:t>
            </w:r>
            <w:r w:rsidRPr="00115063">
              <w:rPr>
                <w:rFonts w:ascii="YS Text" w:eastAsia="Times New Roman" w:hAnsi="YS Text" w:cs="Segoe UI" w:hint="eastAsia"/>
                <w:b/>
                <w:bCs/>
                <w:color w:val="333333"/>
                <w:sz w:val="20"/>
                <w:szCs w:val="20"/>
                <w:lang w:eastAsia="ru-RU"/>
              </w:rPr>
              <w:t>ДОХОДА</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DA2FEE3" w14:textId="45507510" w:rsidR="00115063" w:rsidRPr="00115063" w:rsidRDefault="00115063" w:rsidP="00115063">
            <w:pPr>
              <w:spacing w:after="0" w:line="240" w:lineRule="auto"/>
              <w:jc w:val="center"/>
              <w:rPr>
                <w:rFonts w:ascii="YS Text" w:eastAsia="Times New Roman" w:hAnsi="YS Text" w:cs="Segoe UI"/>
                <w:b/>
                <w:bCs/>
                <w:color w:val="333333"/>
                <w:sz w:val="20"/>
                <w:szCs w:val="20"/>
                <w:lang w:eastAsia="ru-RU"/>
              </w:rPr>
            </w:pPr>
            <w:r w:rsidRPr="00115063">
              <w:rPr>
                <w:rFonts w:ascii="YS Text" w:eastAsia="Times New Roman" w:hAnsi="YS Text" w:cs="Segoe UI" w:hint="eastAsia"/>
                <w:b/>
                <w:bCs/>
                <w:color w:val="333333"/>
                <w:sz w:val="20"/>
                <w:szCs w:val="20"/>
                <w:lang w:eastAsia="ru-RU"/>
              </w:rPr>
              <w:t>НАИМЕНОВАНИЕ</w:t>
            </w:r>
            <w:r w:rsidRPr="00115063">
              <w:rPr>
                <w:rFonts w:ascii="YS Text" w:eastAsia="Times New Roman" w:hAnsi="YS Text" w:cs="Segoe UI"/>
                <w:b/>
                <w:bCs/>
                <w:color w:val="333333"/>
                <w:sz w:val="20"/>
                <w:szCs w:val="20"/>
                <w:lang w:eastAsia="ru-RU"/>
              </w:rPr>
              <w:t xml:space="preserve"> </w:t>
            </w:r>
            <w:r w:rsidRPr="00115063">
              <w:rPr>
                <w:rFonts w:ascii="YS Text" w:eastAsia="Times New Roman" w:hAnsi="YS Text" w:cs="Segoe UI" w:hint="eastAsia"/>
                <w:b/>
                <w:bCs/>
                <w:color w:val="333333"/>
                <w:sz w:val="20"/>
                <w:szCs w:val="20"/>
                <w:lang w:eastAsia="ru-RU"/>
              </w:rPr>
              <w:t>ДОХОДА</w:t>
            </w:r>
          </w:p>
        </w:tc>
      </w:tr>
      <w:tr w:rsidR="00115063" w:rsidRPr="00115063" w14:paraId="4B751D1B"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E1F442A"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1010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086B908"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Дивиденды</w:t>
            </w:r>
          </w:p>
        </w:tc>
      </w:tr>
      <w:tr w:rsidR="00115063" w:rsidRPr="00115063" w14:paraId="44345564"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6EA6D4C"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1011</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4A6FF5C5"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Проценты (за исключением процентов по облигациям с ипотечным покрытием, эмитированным до 01.01.2007, доходов в виде процентов, получаемых по вкладам в банках, и доходов, получаемых при погашении векселя), включая дисконт, полученный по долговому обязательству любого вида</w:t>
            </w:r>
          </w:p>
        </w:tc>
      </w:tr>
      <w:tr w:rsidR="00115063" w:rsidRPr="00115063" w14:paraId="076A4FD4"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6BCBA77"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1110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14A389B"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Проценты по облигациям с ипотечным покрытием, эмитированным до 01.01.2007</w:t>
            </w:r>
          </w:p>
        </w:tc>
      </w:tr>
      <w:tr w:rsidR="00115063" w:rsidRPr="00115063" w14:paraId="2C629BB3"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485305D"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1120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49D2A0A"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учредителей доверительного управления ипотечным покрытием, полученные на основании приобретения ипотечных сертификатов участия, выданных управляющим ипотечным покрытием до 01.01.2007</w:t>
            </w:r>
          </w:p>
        </w:tc>
      </w:tr>
      <w:tr w:rsidR="00115063" w:rsidRPr="00115063" w14:paraId="1830BD93"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DFBE23D"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1200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323318D"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полученные в виде иных страховых выплат по договорам страхования</w:t>
            </w:r>
          </w:p>
        </w:tc>
      </w:tr>
      <w:tr w:rsidR="00115063" w:rsidRPr="00115063" w14:paraId="42E1C787"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0E57198"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1201</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D4388BF"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Доходы, полученные в виде страховых выплат по договорам страхования в виде оплаты стоимости санаторно-курортных </w:t>
            </w:r>
            <w:proofErr w:type="spellStart"/>
            <w:r w:rsidRPr="00115063">
              <w:rPr>
                <w:rFonts w:ascii="YS Text" w:eastAsia="Times New Roman" w:hAnsi="YS Text" w:cs="Segoe UI"/>
                <w:color w:val="333333"/>
                <w:sz w:val="20"/>
                <w:szCs w:val="20"/>
                <w:lang w:eastAsia="ru-RU"/>
              </w:rPr>
              <w:t>путевок</w:t>
            </w:r>
            <w:proofErr w:type="spellEnd"/>
          </w:p>
        </w:tc>
      </w:tr>
      <w:tr w:rsidR="00115063" w:rsidRPr="00115063" w14:paraId="0C1A7C30"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AB04C19"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1202</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86454EB"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Доходы, полученные в виде страховых выплат по договорам добровольного страхования жизни (за исключением договоров добровольного пенсионного страхования) в случае выплат, связанных с дожитием застрахованного лица до определенного возраста или срока, либо в случае наступления иного события (за исключением досрочного расторжения договоров), в части превышения сумм </w:t>
            </w:r>
            <w:proofErr w:type="spellStart"/>
            <w:r w:rsidRPr="00115063">
              <w:rPr>
                <w:rFonts w:ascii="YS Text" w:eastAsia="Times New Roman" w:hAnsi="YS Text" w:cs="Segoe UI"/>
                <w:color w:val="333333"/>
                <w:sz w:val="20"/>
                <w:szCs w:val="20"/>
                <w:lang w:eastAsia="ru-RU"/>
              </w:rPr>
              <w:t>внесенных</w:t>
            </w:r>
            <w:proofErr w:type="spellEnd"/>
            <w:r w:rsidRPr="00115063">
              <w:rPr>
                <w:rFonts w:ascii="YS Text" w:eastAsia="Times New Roman" w:hAnsi="YS Text" w:cs="Segoe UI"/>
                <w:color w:val="333333"/>
                <w:sz w:val="20"/>
                <w:szCs w:val="20"/>
                <w:lang w:eastAsia="ru-RU"/>
              </w:rPr>
              <w:t xml:space="preserve"> налогоплательщиком страховых взносов, увеличенных на сумму, рассчитанную </w:t>
            </w:r>
            <w:proofErr w:type="spellStart"/>
            <w:r w:rsidRPr="00115063">
              <w:rPr>
                <w:rFonts w:ascii="YS Text" w:eastAsia="Times New Roman" w:hAnsi="YS Text" w:cs="Segoe UI"/>
                <w:color w:val="333333"/>
                <w:sz w:val="20"/>
                <w:szCs w:val="20"/>
                <w:lang w:eastAsia="ru-RU"/>
              </w:rPr>
              <w:t>путем</w:t>
            </w:r>
            <w:proofErr w:type="spellEnd"/>
            <w:r w:rsidRPr="00115063">
              <w:rPr>
                <w:rFonts w:ascii="YS Text" w:eastAsia="Times New Roman" w:hAnsi="YS Text" w:cs="Segoe UI"/>
                <w:color w:val="333333"/>
                <w:sz w:val="20"/>
                <w:szCs w:val="20"/>
                <w:lang w:eastAsia="ru-RU"/>
              </w:rPr>
              <w:t xml:space="preserve"> последовательного суммирования произведений сумм страховых взносов, </w:t>
            </w:r>
            <w:proofErr w:type="spellStart"/>
            <w:r w:rsidRPr="00115063">
              <w:rPr>
                <w:rFonts w:ascii="YS Text" w:eastAsia="Times New Roman" w:hAnsi="YS Text" w:cs="Segoe UI"/>
                <w:color w:val="333333"/>
                <w:sz w:val="20"/>
                <w:szCs w:val="20"/>
                <w:lang w:eastAsia="ru-RU"/>
              </w:rPr>
              <w:t>внесенных</w:t>
            </w:r>
            <w:proofErr w:type="spellEnd"/>
            <w:r w:rsidRPr="00115063">
              <w:rPr>
                <w:rFonts w:ascii="YS Text" w:eastAsia="Times New Roman" w:hAnsi="YS Text" w:cs="Segoe UI"/>
                <w:color w:val="333333"/>
                <w:sz w:val="20"/>
                <w:szCs w:val="20"/>
                <w:lang w:eastAsia="ru-RU"/>
              </w:rPr>
              <w:t xml:space="preserve"> со дня заключения договора страхования ко дню окончания каждого года действия такого договора добровольного страхования жизни (включительно), и действовавшей в соответствующий год среднегодовой ставки рефинансирования Центрального банка Российской Федерации</w:t>
            </w:r>
          </w:p>
        </w:tc>
      </w:tr>
      <w:tr w:rsidR="00115063" w:rsidRPr="00115063" w14:paraId="0D35B202"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F1AF57B"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1203</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78486ACA"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полученные в виде страховых выплат по договорам добровольного имущественного страхования (включая страхование гражданской ответственности за причинение вреда имуществу третьих лиц и (или) страхование гражданской ответственности владельцев транспортных средств) в части превышения рыночной стоимости застрахованного имущества в случае гибели или уничтожения застрахованного имущества, либо расходов, необходимых для проведения ремонта (восстановления) этого имущества (в случае, если ремонт не осуществлялся), или стоимости ремонта (восстановления) этого имущества (в случае осуществления ремонта), увеличенных на сумму уплаченных по страхованию этого имущества страховых взносов</w:t>
            </w:r>
          </w:p>
        </w:tc>
      </w:tr>
      <w:tr w:rsidR="00115063" w:rsidRPr="00115063" w14:paraId="5D358106"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FFABC7C"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1211</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11DBF02"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полученные в виде сумм страховых взносов по договорам страхования, если указанные суммы вносятся за физических лиц из средств работодателей либо из средств организаций или индивидуальных предпринимателей, не являющихся работодателями в отношении тех физических лиц, за которых они вносят страховые взносы</w:t>
            </w:r>
          </w:p>
        </w:tc>
      </w:tr>
      <w:tr w:rsidR="00115063" w:rsidRPr="00115063" w14:paraId="32397C51"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8A3A017"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1212</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841752F"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в виде денежных (выкупных) сумм, выплачиваемых по договорам добровольного страхования жизни, подлежащих в соответствии с правилами страхования и условиями договоров выплате при досрочном расторжении договоров добровольного страхования жизни</w:t>
            </w:r>
          </w:p>
        </w:tc>
      </w:tr>
      <w:tr w:rsidR="00115063" w:rsidRPr="00115063" w14:paraId="7AEAB5CB"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2630D02"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1213</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CF700EA"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в виде денежных (выкупных) сумм, выплачиваемые по договорам добровольного пенсионного страхования и подлежащих в соответствии с правилами страхования и условиями договоров выплате при досрочном расторжении договоров добровольного пенсионного страхования</w:t>
            </w:r>
          </w:p>
        </w:tc>
      </w:tr>
      <w:tr w:rsidR="00115063" w:rsidRPr="00115063" w14:paraId="62104A05"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94D3412"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1215</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41D34BD0"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в виде денежных (выкупных) сумм, выплачиваемые по договорам негосударственного пенсионного обеспечения и подлежащих в соответствии с правилами страхования и условиями договоров выплате при досрочном расторжении договоров негосударственного пенсионного обеспечения</w:t>
            </w:r>
          </w:p>
        </w:tc>
      </w:tr>
      <w:tr w:rsidR="00115063" w:rsidRPr="00115063" w14:paraId="222F88D2"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5F48B64"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lastRenderedPageBreak/>
              <w:t>1219</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194528C"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Суммы страховых взносов, в отношении которых налогоплательщику был предоставлен социальный налоговый вычет, предусмотренный подпунктом 4 пункта 1 статьи 219 Налогового кодекса Российской Федерации, учитываемый в случае расторжения договора добровольного пенсионного страхования</w:t>
            </w:r>
          </w:p>
        </w:tc>
      </w:tr>
      <w:tr w:rsidR="00115063" w:rsidRPr="00115063" w14:paraId="2394B1E4"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4A0B077"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1220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739E8657"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Суммы страховых взносов, в отношении которых налогоплательщику был предоставлен социальный налоговый вычет, предусмотренный подпунктом 4 пункта 1 статьи 219 Налогового кодекса Российской Федерации, учитываемый в случае расторжения негосударственного пенсионного обеспечения</w:t>
            </w:r>
          </w:p>
        </w:tc>
      </w:tr>
      <w:tr w:rsidR="00115063" w:rsidRPr="00115063" w14:paraId="66BECA9F"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A793C17"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1240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803040A"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Суммы пенсий, выплачиваемых по договорам негосударственного пенсионного обеспечения, </w:t>
            </w:r>
            <w:proofErr w:type="spellStart"/>
            <w:r w:rsidRPr="00115063">
              <w:rPr>
                <w:rFonts w:ascii="YS Text" w:eastAsia="Times New Roman" w:hAnsi="YS Text" w:cs="Segoe UI"/>
                <w:color w:val="333333"/>
                <w:sz w:val="20"/>
                <w:szCs w:val="20"/>
                <w:lang w:eastAsia="ru-RU"/>
              </w:rPr>
              <w:t>заключенным</w:t>
            </w:r>
            <w:proofErr w:type="spellEnd"/>
            <w:r w:rsidRPr="00115063">
              <w:rPr>
                <w:rFonts w:ascii="YS Text" w:eastAsia="Times New Roman" w:hAnsi="YS Text" w:cs="Segoe UI"/>
                <w:color w:val="333333"/>
                <w:sz w:val="20"/>
                <w:szCs w:val="20"/>
                <w:lang w:eastAsia="ru-RU"/>
              </w:rPr>
              <w:t xml:space="preserve"> организациями и иными работодателями с российскими негосударственными пенсионными фондами, а также суммы пенсий, выплачиваемых по договорам негосударственного пенсионного обеспечения, </w:t>
            </w:r>
            <w:proofErr w:type="spellStart"/>
            <w:r w:rsidRPr="00115063">
              <w:rPr>
                <w:rFonts w:ascii="YS Text" w:eastAsia="Times New Roman" w:hAnsi="YS Text" w:cs="Segoe UI"/>
                <w:color w:val="333333"/>
                <w:sz w:val="20"/>
                <w:szCs w:val="20"/>
                <w:lang w:eastAsia="ru-RU"/>
              </w:rPr>
              <w:t>заключенным</w:t>
            </w:r>
            <w:proofErr w:type="spellEnd"/>
            <w:r w:rsidRPr="00115063">
              <w:rPr>
                <w:rFonts w:ascii="YS Text" w:eastAsia="Times New Roman" w:hAnsi="YS Text" w:cs="Segoe UI"/>
                <w:color w:val="333333"/>
                <w:sz w:val="20"/>
                <w:szCs w:val="20"/>
                <w:lang w:eastAsia="ru-RU"/>
              </w:rPr>
              <w:t xml:space="preserve"> физическими лицами с российскими негосударственными фондами в пользу других лиц</w:t>
            </w:r>
          </w:p>
        </w:tc>
      </w:tr>
      <w:tr w:rsidR="00115063" w:rsidRPr="00115063" w14:paraId="71D4DF41"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4070318B"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1300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B297E09"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полученные от использования авторских или иных смежных прав</w:t>
            </w:r>
          </w:p>
        </w:tc>
      </w:tr>
      <w:tr w:rsidR="00115063" w:rsidRPr="00115063" w14:paraId="2232C311"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E85C577"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1301</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CF51BA8"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полученные от отчуждения авторских или иных смежных прав</w:t>
            </w:r>
          </w:p>
        </w:tc>
      </w:tr>
      <w:tr w:rsidR="00115063" w:rsidRPr="00115063" w14:paraId="373BFE10"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0721E26"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1400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4FB4969"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полученные от предоставления в аренду или иного использования имущества (кроме аналогичных доходов от сдачи в аренду жилого и нежилого недвижимого имущества, любых транспортных средств и средств связи, компьютерных сетей)</w:t>
            </w:r>
          </w:p>
        </w:tc>
      </w:tr>
      <w:tr w:rsidR="00115063" w:rsidRPr="00115063" w14:paraId="7411B440"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38E7924"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1401</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BCA1EF0"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полученные от сдачи в аренду или иного использования жилого недвижимого имущества</w:t>
            </w:r>
          </w:p>
        </w:tc>
      </w:tr>
      <w:tr w:rsidR="00115063" w:rsidRPr="00115063" w14:paraId="26438F1B"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63CFDFF"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1402</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4CE91E7D"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полученные от сдачи в аренду или иного использования недвижимого имущества, за исключением доходов, полученных от сдачи в аренду или иного использования жилого недвижимого имущества</w:t>
            </w:r>
          </w:p>
        </w:tc>
      </w:tr>
      <w:tr w:rsidR="00115063" w:rsidRPr="00115063" w14:paraId="4D87A995"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8D5D5A7"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1530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E722F27"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полученные по операциям с ценными бумагами, обращающимися на организованном рынке ценных бумаг</w:t>
            </w:r>
          </w:p>
        </w:tc>
      </w:tr>
      <w:tr w:rsidR="00115063" w:rsidRPr="00115063" w14:paraId="2D48FA6E"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8819EBB"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1531</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4FB35176"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по операциям с ценными бумагами, не обращающимися на организованном рынке ценных бумаг</w:t>
            </w:r>
          </w:p>
        </w:tc>
      </w:tr>
      <w:tr w:rsidR="00115063" w:rsidRPr="00115063" w14:paraId="08862CEA"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3BC0A47"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1532</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FE32819"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по операциям с производными финансовыми инструментами, которые обращаются на организованном рынке и базисным активом которых являются ценные бумаги, фондовые индексы или иные производные финансовые инструменты, базисным активом которых являются ценные бумаги или фондовые индексы</w:t>
            </w:r>
          </w:p>
        </w:tc>
      </w:tr>
      <w:tr w:rsidR="00115063" w:rsidRPr="00115063" w14:paraId="0CBA60A8"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E75BAB7"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1533</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588D0AE"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по операциям с производными финансовыми инструментами, не обращающимися на организованном рынке</w:t>
            </w:r>
          </w:p>
        </w:tc>
      </w:tr>
      <w:tr w:rsidR="00115063" w:rsidRPr="00115063" w14:paraId="13401802"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51ABE68"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1535</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4E079085"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по операциям с производными финансовыми инструментами, которые обращаются на организованном рынке и базисным активом которых не являются ценные бумаги, фондовые индексы или иные производные финансовые инструменты, базисным активом которых являются ценные бумаги или фондовые индексы</w:t>
            </w:r>
          </w:p>
        </w:tc>
      </w:tr>
      <w:tr w:rsidR="00115063" w:rsidRPr="00115063" w14:paraId="0BAC53FB"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CE5C877"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1536</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6483880"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полученные по операциям с ценными бумагами, не обращающимися на организованном рынке ценных бумаг, которые на момент их приобретения отвечали требованиям, предъявляемым к обращающимся ценным бумагам</w:t>
            </w:r>
          </w:p>
        </w:tc>
      </w:tr>
      <w:tr w:rsidR="00115063" w:rsidRPr="00115063" w14:paraId="175463D9"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D1E709D"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1537</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43D32C39"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в виде процентов по займу, полученные по совокупности операций РЕПО</w:t>
            </w:r>
          </w:p>
        </w:tc>
      </w:tr>
      <w:tr w:rsidR="00115063" w:rsidRPr="00115063" w14:paraId="6AC24741"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B8726D8"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1538</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AE9E9FD"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в виде процентов, полученных в налоговом периоде по совокупности договоров займа</w:t>
            </w:r>
          </w:p>
        </w:tc>
      </w:tr>
      <w:tr w:rsidR="00115063" w:rsidRPr="00115063" w14:paraId="61CF3CB6"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A34793B"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1539</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A1BA680"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по операциям, связанным с открытием короткой позиции, являющимся объектом операций РЕПО</w:t>
            </w:r>
          </w:p>
        </w:tc>
      </w:tr>
      <w:tr w:rsidR="00115063" w:rsidRPr="00115063" w14:paraId="106FBDF5"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6590581"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1540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0351B94"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полученные от реализации долей участия в уставном капитале организаций</w:t>
            </w:r>
          </w:p>
        </w:tc>
      </w:tr>
      <w:tr w:rsidR="00115063" w:rsidRPr="00115063" w14:paraId="72DAA123"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9D71488"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1541</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B3B73EA"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получаемые в результате обмена ценных бумаг, переданных по первой части РЕПО</w:t>
            </w:r>
          </w:p>
        </w:tc>
      </w:tr>
      <w:tr w:rsidR="00115063" w:rsidRPr="00115063" w14:paraId="51C83F7E"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4864A058"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lastRenderedPageBreak/>
              <w:t>1542</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76827B5"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в виде действительной стоимости доли в уставном капитале организации, выплачиваемые при выходе участника из организации</w:t>
            </w:r>
          </w:p>
        </w:tc>
      </w:tr>
      <w:tr w:rsidR="00115063" w:rsidRPr="00115063" w14:paraId="34F92B5D"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A389E77"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1544</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923FEF7"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Доходы, полученные по операциям с ценными бумагами, обращающимися на организованном рынке ценных бумаг, учитываемым на индивидуальном инвестиционном </w:t>
            </w:r>
            <w:proofErr w:type="spellStart"/>
            <w:r w:rsidRPr="00115063">
              <w:rPr>
                <w:rFonts w:ascii="YS Text" w:eastAsia="Times New Roman" w:hAnsi="YS Text" w:cs="Segoe UI"/>
                <w:color w:val="333333"/>
                <w:sz w:val="20"/>
                <w:szCs w:val="20"/>
                <w:lang w:eastAsia="ru-RU"/>
              </w:rPr>
              <w:t>счете</w:t>
            </w:r>
            <w:proofErr w:type="spellEnd"/>
          </w:p>
        </w:tc>
      </w:tr>
      <w:tr w:rsidR="00115063" w:rsidRPr="00115063" w14:paraId="032B928B"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6015C43"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1545</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D3D4924"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Доходы по операциям с ценными бумагами, не обращающимися на организованном рынке ценных бумаг, учитываемым на индивидуальном инвестиционном </w:t>
            </w:r>
            <w:proofErr w:type="spellStart"/>
            <w:r w:rsidRPr="00115063">
              <w:rPr>
                <w:rFonts w:ascii="YS Text" w:eastAsia="Times New Roman" w:hAnsi="YS Text" w:cs="Segoe UI"/>
                <w:color w:val="333333"/>
                <w:sz w:val="20"/>
                <w:szCs w:val="20"/>
                <w:lang w:eastAsia="ru-RU"/>
              </w:rPr>
              <w:t>счете</w:t>
            </w:r>
            <w:proofErr w:type="spellEnd"/>
          </w:p>
        </w:tc>
      </w:tr>
      <w:tr w:rsidR="00115063" w:rsidRPr="00115063" w14:paraId="18564893"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9A19545"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1546</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6E84972"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Доходы по операциям с производными финансовыми инструментами, которые обращаются на организованном рынке и базисным активом которых являются ценные бумаги, фондовые индексы или иные производные финансовые инструменты, базисным активом которых являются ценные бумаги или фондовые индексы, учитываемым на индивидуальном инвестиционном </w:t>
            </w:r>
            <w:proofErr w:type="spellStart"/>
            <w:r w:rsidRPr="00115063">
              <w:rPr>
                <w:rFonts w:ascii="YS Text" w:eastAsia="Times New Roman" w:hAnsi="YS Text" w:cs="Segoe UI"/>
                <w:color w:val="333333"/>
                <w:sz w:val="20"/>
                <w:szCs w:val="20"/>
                <w:lang w:eastAsia="ru-RU"/>
              </w:rPr>
              <w:t>счете</w:t>
            </w:r>
            <w:proofErr w:type="spellEnd"/>
          </w:p>
        </w:tc>
      </w:tr>
      <w:tr w:rsidR="00115063" w:rsidRPr="00115063" w14:paraId="3578A2A8"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412ADEAF"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1547</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4ADAAA8"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Доходы по операциям с производными финансовыми инструментами, не обращающимися на организованном рынке ценных бумаг, учитываемым на индивидуальном инвестиционном </w:t>
            </w:r>
            <w:proofErr w:type="spellStart"/>
            <w:r w:rsidRPr="00115063">
              <w:rPr>
                <w:rFonts w:ascii="YS Text" w:eastAsia="Times New Roman" w:hAnsi="YS Text" w:cs="Segoe UI"/>
                <w:color w:val="333333"/>
                <w:sz w:val="20"/>
                <w:szCs w:val="20"/>
                <w:lang w:eastAsia="ru-RU"/>
              </w:rPr>
              <w:t>счете</w:t>
            </w:r>
            <w:proofErr w:type="spellEnd"/>
          </w:p>
        </w:tc>
      </w:tr>
      <w:tr w:rsidR="00115063" w:rsidRPr="00115063" w14:paraId="303C989F"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7004E6A3"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1548</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710F2BB"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Доходы по операциям с производными финансовыми инструментами, которые обращаются на организованном рынке и базисным активом которых не являются ценные бумаги, фондовые индексы или иные финансовые инструменты срочных сделок, базисным активом которых являются ценные бумаги или фондовые индексы, учитываемым на индивидуальном инвестиционном </w:t>
            </w:r>
            <w:proofErr w:type="spellStart"/>
            <w:r w:rsidRPr="00115063">
              <w:rPr>
                <w:rFonts w:ascii="YS Text" w:eastAsia="Times New Roman" w:hAnsi="YS Text" w:cs="Segoe UI"/>
                <w:color w:val="333333"/>
                <w:sz w:val="20"/>
                <w:szCs w:val="20"/>
                <w:lang w:eastAsia="ru-RU"/>
              </w:rPr>
              <w:t>счете</w:t>
            </w:r>
            <w:proofErr w:type="spellEnd"/>
          </w:p>
        </w:tc>
      </w:tr>
      <w:tr w:rsidR="00115063" w:rsidRPr="00115063" w14:paraId="67A45773"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FB7D771"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1549</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AD0CF0F"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Доходы, полученные по операциям с ценными бумагами, не обращающимися на организованном рынке ценных бумаг, которые на момент их приобретения отвечали требованиям, предъявляемым к обращающимся ценным бумагам, учитываемым на индивидуальном инвестиционном </w:t>
            </w:r>
            <w:proofErr w:type="spellStart"/>
            <w:r w:rsidRPr="00115063">
              <w:rPr>
                <w:rFonts w:ascii="YS Text" w:eastAsia="Times New Roman" w:hAnsi="YS Text" w:cs="Segoe UI"/>
                <w:color w:val="333333"/>
                <w:sz w:val="20"/>
                <w:szCs w:val="20"/>
                <w:lang w:eastAsia="ru-RU"/>
              </w:rPr>
              <w:t>счете</w:t>
            </w:r>
            <w:proofErr w:type="spellEnd"/>
          </w:p>
        </w:tc>
      </w:tr>
      <w:tr w:rsidR="00115063" w:rsidRPr="00115063" w14:paraId="7C653741"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6BBD149"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1550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E58B6B0"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полученные налогоплательщиком при уступке прав требования по договору участия в долевом строительстве (договору инвестирования долевого строительства или по другому договору, связанному с долевым строительством)</w:t>
            </w:r>
          </w:p>
        </w:tc>
      </w:tr>
      <w:tr w:rsidR="00115063" w:rsidRPr="00115063" w14:paraId="0660727D"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205B717"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1551</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404DDE93"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Доходы в виде процентов по займу, полученные по совокупности операций РЕПО, учитываемых на индивидуальном инвестиционном </w:t>
            </w:r>
            <w:proofErr w:type="spellStart"/>
            <w:r w:rsidRPr="00115063">
              <w:rPr>
                <w:rFonts w:ascii="YS Text" w:eastAsia="Times New Roman" w:hAnsi="YS Text" w:cs="Segoe UI"/>
                <w:color w:val="333333"/>
                <w:sz w:val="20"/>
                <w:szCs w:val="20"/>
                <w:lang w:eastAsia="ru-RU"/>
              </w:rPr>
              <w:t>счете</w:t>
            </w:r>
            <w:proofErr w:type="spellEnd"/>
          </w:p>
        </w:tc>
      </w:tr>
      <w:tr w:rsidR="00115063" w:rsidRPr="00115063" w14:paraId="2E3F87A5"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D14EB05"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1552</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688EED6"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Доходы в виде процентов, полученных в налоговом периоде по совокупности договоров займа, учитываемых на индивидуальном инвестиционном </w:t>
            </w:r>
            <w:proofErr w:type="spellStart"/>
            <w:r w:rsidRPr="00115063">
              <w:rPr>
                <w:rFonts w:ascii="YS Text" w:eastAsia="Times New Roman" w:hAnsi="YS Text" w:cs="Segoe UI"/>
                <w:color w:val="333333"/>
                <w:sz w:val="20"/>
                <w:szCs w:val="20"/>
                <w:lang w:eastAsia="ru-RU"/>
              </w:rPr>
              <w:t>счете</w:t>
            </w:r>
            <w:proofErr w:type="spellEnd"/>
          </w:p>
        </w:tc>
      </w:tr>
      <w:tr w:rsidR="00115063" w:rsidRPr="00115063" w14:paraId="36E4B284"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643A11A"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1553</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7B884C51"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Доходы по операциям, связанным с открытием короткой позиции, являющимся объектом операций РЕПО, учитываемых на индивидуальном инвестиционном </w:t>
            </w:r>
            <w:proofErr w:type="spellStart"/>
            <w:r w:rsidRPr="00115063">
              <w:rPr>
                <w:rFonts w:ascii="YS Text" w:eastAsia="Times New Roman" w:hAnsi="YS Text" w:cs="Segoe UI"/>
                <w:color w:val="333333"/>
                <w:sz w:val="20"/>
                <w:szCs w:val="20"/>
                <w:lang w:eastAsia="ru-RU"/>
              </w:rPr>
              <w:t>счете</w:t>
            </w:r>
            <w:proofErr w:type="spellEnd"/>
          </w:p>
        </w:tc>
      </w:tr>
      <w:tr w:rsidR="00115063" w:rsidRPr="00115063" w14:paraId="5AE2EE69"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7EA14BCA"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1554</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CE57C6C"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Доходы, получаемые в результате обмена ценных бумаг, переданных по первой части РЕПО, учитываемых на индивидуальном инвестиционном </w:t>
            </w:r>
            <w:proofErr w:type="spellStart"/>
            <w:r w:rsidRPr="00115063">
              <w:rPr>
                <w:rFonts w:ascii="YS Text" w:eastAsia="Times New Roman" w:hAnsi="YS Text" w:cs="Segoe UI"/>
                <w:color w:val="333333"/>
                <w:sz w:val="20"/>
                <w:szCs w:val="20"/>
                <w:lang w:eastAsia="ru-RU"/>
              </w:rPr>
              <w:t>счете</w:t>
            </w:r>
            <w:proofErr w:type="spellEnd"/>
          </w:p>
        </w:tc>
      </w:tr>
    </w:tbl>
    <w:p w14:paraId="4EE10E4E" w14:textId="77777777" w:rsidR="00115063" w:rsidRPr="00115063" w:rsidRDefault="00115063" w:rsidP="00115063">
      <w:pPr>
        <w:spacing w:after="0" w:line="240" w:lineRule="auto"/>
        <w:rPr>
          <w:rFonts w:ascii="YS Text" w:eastAsia="Times New Roman" w:hAnsi="YS Text" w:cs="Times New Roman"/>
          <w:vanish/>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1401"/>
        <w:gridCol w:w="7938"/>
      </w:tblGrid>
      <w:tr w:rsidR="00115063" w:rsidRPr="00115063" w14:paraId="2AF938B8"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7CDB8FDE"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2000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E2B3768"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Вознаграждение, получаемое налогоплательщиком за выполнение трудовых или иных обязанностей; денежное содержание, денежное довольствие, не подпадающее под действие пункта 29 статьи 217 Налогового кодекса Российской Федерации и иные налогооблагаемые выплаты военнослужащим и </w:t>
            </w:r>
            <w:proofErr w:type="spellStart"/>
            <w:r w:rsidRPr="00115063">
              <w:rPr>
                <w:rFonts w:ascii="YS Text" w:eastAsia="Times New Roman" w:hAnsi="YS Text" w:cs="Segoe UI"/>
                <w:color w:val="333333"/>
                <w:sz w:val="20"/>
                <w:szCs w:val="20"/>
                <w:lang w:eastAsia="ru-RU"/>
              </w:rPr>
              <w:t>приравненным</w:t>
            </w:r>
            <w:proofErr w:type="spellEnd"/>
            <w:r w:rsidRPr="00115063">
              <w:rPr>
                <w:rFonts w:ascii="YS Text" w:eastAsia="Times New Roman" w:hAnsi="YS Text" w:cs="Segoe UI"/>
                <w:color w:val="333333"/>
                <w:sz w:val="20"/>
                <w:szCs w:val="20"/>
                <w:lang w:eastAsia="ru-RU"/>
              </w:rPr>
              <w:t xml:space="preserve"> к ним категориям физических лиц (кроме выплат по договорам гражданско-правового характера)</w:t>
            </w:r>
          </w:p>
        </w:tc>
      </w:tr>
      <w:tr w:rsidR="00115063" w:rsidRPr="00115063" w14:paraId="48DCE1AA"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601BD91"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2001</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7BD22B87"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Вознаграждение директоров и иные аналогичные выплаты, получаемые членами органа управления организации (совета директоров или иного подобного органа)</w:t>
            </w:r>
          </w:p>
        </w:tc>
      </w:tr>
      <w:tr w:rsidR="00115063" w:rsidRPr="00115063" w14:paraId="45FB8EB0"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CCA07E7"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2002</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4D9E1E41"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Суммы премий, выплачиваемых за производственные результаты и иные подобные показатели, предусмотренные нормами законодательства Российской Федерации, трудовыми договорами (контрактами) и (или) коллективными договорами (выплачиваемые не за </w:t>
            </w:r>
            <w:proofErr w:type="spellStart"/>
            <w:r w:rsidRPr="00115063">
              <w:rPr>
                <w:rFonts w:ascii="YS Text" w:eastAsia="Times New Roman" w:hAnsi="YS Text" w:cs="Segoe UI"/>
                <w:color w:val="333333"/>
                <w:sz w:val="20"/>
                <w:szCs w:val="20"/>
                <w:lang w:eastAsia="ru-RU"/>
              </w:rPr>
              <w:t>счет</w:t>
            </w:r>
            <w:proofErr w:type="spellEnd"/>
            <w:r w:rsidRPr="00115063">
              <w:rPr>
                <w:rFonts w:ascii="YS Text" w:eastAsia="Times New Roman" w:hAnsi="YS Text" w:cs="Segoe UI"/>
                <w:color w:val="333333"/>
                <w:sz w:val="20"/>
                <w:szCs w:val="20"/>
                <w:lang w:eastAsia="ru-RU"/>
              </w:rPr>
              <w:t xml:space="preserve"> средств прибыли организации, не за </w:t>
            </w:r>
            <w:proofErr w:type="spellStart"/>
            <w:r w:rsidRPr="00115063">
              <w:rPr>
                <w:rFonts w:ascii="YS Text" w:eastAsia="Times New Roman" w:hAnsi="YS Text" w:cs="Segoe UI"/>
                <w:color w:val="333333"/>
                <w:sz w:val="20"/>
                <w:szCs w:val="20"/>
                <w:lang w:eastAsia="ru-RU"/>
              </w:rPr>
              <w:t>счет</w:t>
            </w:r>
            <w:proofErr w:type="spellEnd"/>
            <w:r w:rsidRPr="00115063">
              <w:rPr>
                <w:rFonts w:ascii="YS Text" w:eastAsia="Times New Roman" w:hAnsi="YS Text" w:cs="Segoe UI"/>
                <w:color w:val="333333"/>
                <w:sz w:val="20"/>
                <w:szCs w:val="20"/>
                <w:lang w:eastAsia="ru-RU"/>
              </w:rPr>
              <w:t xml:space="preserve"> средств специального назначения или целевых поступлений)</w:t>
            </w:r>
          </w:p>
        </w:tc>
      </w:tr>
      <w:tr w:rsidR="00115063" w:rsidRPr="00115063" w14:paraId="7B455D80"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E9DBF11"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2003</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4B7D3CD"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Суммы вознаграждений, выплачиваемых за </w:t>
            </w:r>
            <w:proofErr w:type="spellStart"/>
            <w:r w:rsidRPr="00115063">
              <w:rPr>
                <w:rFonts w:ascii="YS Text" w:eastAsia="Times New Roman" w:hAnsi="YS Text" w:cs="Segoe UI"/>
                <w:color w:val="333333"/>
                <w:sz w:val="20"/>
                <w:szCs w:val="20"/>
                <w:lang w:eastAsia="ru-RU"/>
              </w:rPr>
              <w:t>счет</w:t>
            </w:r>
            <w:proofErr w:type="spellEnd"/>
            <w:r w:rsidRPr="00115063">
              <w:rPr>
                <w:rFonts w:ascii="YS Text" w:eastAsia="Times New Roman" w:hAnsi="YS Text" w:cs="Segoe UI"/>
                <w:color w:val="333333"/>
                <w:sz w:val="20"/>
                <w:szCs w:val="20"/>
                <w:lang w:eastAsia="ru-RU"/>
              </w:rPr>
              <w:t xml:space="preserve"> средств прибыли организации, средств специального назначения или целевых поступлений</w:t>
            </w:r>
          </w:p>
        </w:tc>
      </w:tr>
      <w:tr w:rsidR="00115063" w:rsidRPr="00115063" w14:paraId="093C0BF9"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F20E545"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2004</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C0865F4"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Суммы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производимые за </w:t>
            </w:r>
            <w:proofErr w:type="spellStart"/>
            <w:r w:rsidRPr="00115063">
              <w:rPr>
                <w:rFonts w:ascii="YS Text" w:eastAsia="Times New Roman" w:hAnsi="YS Text" w:cs="Segoe UI"/>
                <w:color w:val="333333"/>
                <w:sz w:val="20"/>
                <w:szCs w:val="20"/>
                <w:lang w:eastAsia="ru-RU"/>
              </w:rPr>
              <w:t>счет</w:t>
            </w:r>
            <w:proofErr w:type="spellEnd"/>
            <w:r w:rsidRPr="00115063">
              <w:rPr>
                <w:rFonts w:ascii="YS Text" w:eastAsia="Times New Roman" w:hAnsi="YS Text" w:cs="Segoe UI"/>
                <w:color w:val="333333"/>
                <w:sz w:val="20"/>
                <w:szCs w:val="20"/>
                <w:lang w:eastAsia="ru-RU"/>
              </w:rPr>
              <w:t xml:space="preserve"> средств федерального бюджета</w:t>
            </w:r>
          </w:p>
        </w:tc>
      </w:tr>
      <w:tr w:rsidR="00115063" w:rsidRPr="00115063" w14:paraId="397E0308"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FA40A20"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lastRenderedPageBreak/>
              <w:t>2010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3255015"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Выплаты по договорам гражданско-правового характера (за исключением авторских вознаграждений)</w:t>
            </w:r>
          </w:p>
        </w:tc>
      </w:tr>
      <w:tr w:rsidR="00115063" w:rsidRPr="00115063" w14:paraId="2E254749"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24715BC"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2012</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C19A03D"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Суммы отпускных выплат</w:t>
            </w:r>
          </w:p>
        </w:tc>
      </w:tr>
      <w:tr w:rsidR="00115063" w:rsidRPr="00115063" w14:paraId="6C24451A"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72C9090"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2013</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3B2C45F"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Сумма компенсации за неиспользованный отпуск</w:t>
            </w:r>
          </w:p>
        </w:tc>
      </w:tr>
      <w:tr w:rsidR="00115063" w:rsidRPr="00115063" w14:paraId="6649112A"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467BF96B"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2014</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D1C6B32"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Сумма выплаты в виде выходного пособия, среднего месячного заработка на период трудоустройства, компенсации руководителю, заместителям руководителя и главному бухгалтеру организации в части, превышающей в целом </w:t>
            </w:r>
            <w:proofErr w:type="spellStart"/>
            <w:r w:rsidRPr="00115063">
              <w:rPr>
                <w:rFonts w:ascii="YS Text" w:eastAsia="Times New Roman" w:hAnsi="YS Text" w:cs="Segoe UI"/>
                <w:color w:val="333333"/>
                <w:sz w:val="20"/>
                <w:szCs w:val="20"/>
                <w:lang w:eastAsia="ru-RU"/>
              </w:rPr>
              <w:t>трехкратный</w:t>
            </w:r>
            <w:proofErr w:type="spellEnd"/>
            <w:r w:rsidRPr="00115063">
              <w:rPr>
                <w:rFonts w:ascii="YS Text" w:eastAsia="Times New Roman" w:hAnsi="YS Text" w:cs="Segoe UI"/>
                <w:color w:val="333333"/>
                <w:sz w:val="20"/>
                <w:szCs w:val="20"/>
                <w:lang w:eastAsia="ru-RU"/>
              </w:rPr>
              <w:t xml:space="preserve">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w:t>
            </w:r>
            <w:proofErr w:type="spellStart"/>
            <w:r w:rsidRPr="00115063">
              <w:rPr>
                <w:rFonts w:ascii="YS Text" w:eastAsia="Times New Roman" w:hAnsi="YS Text" w:cs="Segoe UI"/>
                <w:color w:val="333333"/>
                <w:sz w:val="20"/>
                <w:szCs w:val="20"/>
                <w:lang w:eastAsia="ru-RU"/>
              </w:rPr>
              <w:t>приравненных</w:t>
            </w:r>
            <w:proofErr w:type="spellEnd"/>
            <w:r w:rsidRPr="00115063">
              <w:rPr>
                <w:rFonts w:ascii="YS Text" w:eastAsia="Times New Roman" w:hAnsi="YS Text" w:cs="Segoe UI"/>
                <w:color w:val="333333"/>
                <w:sz w:val="20"/>
                <w:szCs w:val="20"/>
                <w:lang w:eastAsia="ru-RU"/>
              </w:rPr>
              <w:t xml:space="preserve"> к ним местностях.</w:t>
            </w:r>
          </w:p>
        </w:tc>
      </w:tr>
      <w:tr w:rsidR="00115063" w:rsidRPr="00115063" w14:paraId="68DCE038"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C245459"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2015</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8C496E0"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Суточные, превышающие 700 рублей за каждый день нахождения в служебной командировке на территории Российской Федерации и не более 2 500 рублей за каждый день нахождения в служебной командировке за пределами территории Российской Федерации</w:t>
            </w:r>
          </w:p>
        </w:tc>
      </w:tr>
      <w:tr w:rsidR="00115063" w:rsidRPr="00115063" w14:paraId="3940296B"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7C92C42B"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2201</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57CA12E"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Авторские вознаграждения (вознаграждения) за создание литературных произведений, в том числе для театра, кино, эстрады и цирка</w:t>
            </w:r>
          </w:p>
        </w:tc>
      </w:tr>
      <w:tr w:rsidR="00115063" w:rsidRPr="00115063" w14:paraId="3607BC5C"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D81C130"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2202</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5DD4E0B"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Авторские вознаграждения (вознаграждения) за создание художественно-графических произведений, фоторабот для печати, произведений архитектуры и дизайна</w:t>
            </w:r>
          </w:p>
        </w:tc>
      </w:tr>
      <w:tr w:rsidR="00115063" w:rsidRPr="00115063" w14:paraId="696B13D6"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1D1F062"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2203</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4DFFCD12"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Авторские вознаграждения (вознаграждения) за создание произведений скульптуры, монументально декоративной живописи, декоративно-прикладного и оформительского искусства, станковой живописи, театрально- и кинодекорационного искусства и графики, выполненных в различной технике</w:t>
            </w:r>
          </w:p>
        </w:tc>
      </w:tr>
      <w:tr w:rsidR="00115063" w:rsidRPr="00115063" w14:paraId="78F395A0"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4BE4F2F3"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2204</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94937EF"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Авторские вознаграждения (вознаграждения) за создание аудиовизуальных произведений (видео-, теле- и кинофильмов)</w:t>
            </w:r>
          </w:p>
        </w:tc>
      </w:tr>
      <w:tr w:rsidR="00115063" w:rsidRPr="00115063" w14:paraId="4DAF3C87"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3C0181B"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2205</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B699CBF"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Авторские вознаграждения (вознаграждения) за создание музыкальных произведений: музыкально-сценических произведений (опер, балетов, музыкальных комедий), симфонических, хоровых, камерных произведений, произведений для духового оркестра, оригинальной музыки для кино-, теле- и </w:t>
            </w:r>
            <w:proofErr w:type="gramStart"/>
            <w:r w:rsidRPr="00115063">
              <w:rPr>
                <w:rFonts w:ascii="YS Text" w:eastAsia="Times New Roman" w:hAnsi="YS Text" w:cs="Segoe UI"/>
                <w:color w:val="333333"/>
                <w:sz w:val="20"/>
                <w:szCs w:val="20"/>
                <w:lang w:eastAsia="ru-RU"/>
              </w:rPr>
              <w:t>видеофильмов</w:t>
            </w:r>
            <w:proofErr w:type="gramEnd"/>
            <w:r w:rsidRPr="00115063">
              <w:rPr>
                <w:rFonts w:ascii="YS Text" w:eastAsia="Times New Roman" w:hAnsi="YS Text" w:cs="Segoe UI"/>
                <w:color w:val="333333"/>
                <w:sz w:val="20"/>
                <w:szCs w:val="20"/>
                <w:lang w:eastAsia="ru-RU"/>
              </w:rPr>
              <w:t xml:space="preserve"> и театральных постановок</w:t>
            </w:r>
          </w:p>
        </w:tc>
      </w:tr>
      <w:tr w:rsidR="00115063" w:rsidRPr="00115063" w14:paraId="74BE8892"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6B1EBAC"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2206</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2AAFD28"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Авторские вознаграждения (вознаграждения) за создание других музыкальных произведений, в том числе подготовленных к опубликованию</w:t>
            </w:r>
          </w:p>
        </w:tc>
      </w:tr>
      <w:tr w:rsidR="00115063" w:rsidRPr="00115063" w14:paraId="39C618ED"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4C8A4D37"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2207</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70C1116B"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Авторские вознаграждения (вознаграждения) за исполнение произведений литературы и искусства</w:t>
            </w:r>
          </w:p>
        </w:tc>
      </w:tr>
      <w:tr w:rsidR="00115063" w:rsidRPr="00115063" w14:paraId="208B1707"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7FB71B07"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2208</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E94E111"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Авторские вознаграждения (вознаграждения) за создание научных трудов и разработок</w:t>
            </w:r>
          </w:p>
        </w:tc>
      </w:tr>
      <w:tr w:rsidR="00115063" w:rsidRPr="00115063" w14:paraId="28D9EA3D"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2FF36D2"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2209</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3E6D082"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Авторские вознаграждения за открытия, изобретения, полезные модели, промышленные образцы</w:t>
            </w:r>
          </w:p>
        </w:tc>
      </w:tr>
      <w:tr w:rsidR="00115063" w:rsidRPr="00115063" w14:paraId="59F89AEC"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4AFBE5EC"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2210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CB07EAE"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Вознаграждение, выплачиваемое наследникам (правопреемникам) авторов произведений науки, литературы, искусства, а также открытий, изобретений и промышленных образцов</w:t>
            </w:r>
          </w:p>
        </w:tc>
      </w:tr>
      <w:tr w:rsidR="00115063" w:rsidRPr="00115063" w14:paraId="6DA50190"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15C350A"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2300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96B8A4A"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Пособие по временной нетрудоспособности</w:t>
            </w:r>
          </w:p>
        </w:tc>
      </w:tr>
      <w:tr w:rsidR="00115063" w:rsidRPr="00115063" w14:paraId="184142BA"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E39D27E"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2301</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B4D1C3E"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Суммы штрафов и неустойки, выплачиваемые организацией на основании решения суда за несоблюдение в добровольном порядке удовлетворения требований потребителей в соответствии с Законом Российской Федерации от 07.02.1992 N </w:t>
            </w:r>
            <w:proofErr w:type="gramStart"/>
            <w:r w:rsidRPr="00115063">
              <w:rPr>
                <w:rFonts w:ascii="YS Text" w:eastAsia="Times New Roman" w:hAnsi="YS Text" w:cs="Segoe UI"/>
                <w:color w:val="333333"/>
                <w:sz w:val="20"/>
                <w:szCs w:val="20"/>
                <w:lang w:eastAsia="ru-RU"/>
              </w:rPr>
              <w:t>2300-1</w:t>
            </w:r>
            <w:proofErr w:type="gramEnd"/>
            <w:r w:rsidRPr="00115063">
              <w:rPr>
                <w:rFonts w:ascii="YS Text" w:eastAsia="Times New Roman" w:hAnsi="YS Text" w:cs="Segoe UI"/>
                <w:color w:val="333333"/>
                <w:sz w:val="20"/>
                <w:szCs w:val="20"/>
                <w:lang w:eastAsia="ru-RU"/>
              </w:rPr>
              <w:t xml:space="preserve"> «О защите прав потребителей»</w:t>
            </w:r>
          </w:p>
        </w:tc>
      </w:tr>
      <w:tr w:rsidR="00115063" w:rsidRPr="00115063" w14:paraId="16A27084"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AA9A8FF"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2400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79C506CA"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полученные от предоставления в аренду или иного использования любых транспортных средств, включая морские, речные, воздушные суда и автомобильные транспортные средства, в связи с перевозками, а также штрафы и иные санкции за простой (задержку) таких транспортных средств в пунктах погрузки (выгрузки); доходы, полученные от предоставления в аренду или иного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tc>
      </w:tr>
      <w:tr w:rsidR="00115063" w:rsidRPr="00115063" w14:paraId="539CA926"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70C3389D"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lastRenderedPageBreak/>
              <w:t>2510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C5FD5E0"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Оплата за налогоплательщика организациями или индивидуальными предпринимателями товаров (работ, услуг) или имущественных прав, в том числе коммунальных услуг, питания, отдыха, обучения в интересах налогоплательщика</w:t>
            </w:r>
          </w:p>
        </w:tc>
      </w:tr>
      <w:tr w:rsidR="00115063" w:rsidRPr="00115063" w14:paraId="559A91C7"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C11E82D"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2520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604EA3B"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 полученный налогоплательщиком в натуральной форме, в виде полной или частичной оплаты товаров, выполненных в интересах налогоплательщика работ, оказанных в интересах налогоплательщика услуг</w:t>
            </w:r>
          </w:p>
        </w:tc>
      </w:tr>
      <w:tr w:rsidR="00115063" w:rsidRPr="00115063" w14:paraId="26B36155"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5D76FEA"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2530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4ED17B5"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Оплата труда в натуральной форме</w:t>
            </w:r>
          </w:p>
        </w:tc>
      </w:tr>
      <w:tr w:rsidR="00115063" w:rsidRPr="00115063" w14:paraId="3BB9E50A"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4AA9C6E8"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2610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E4081A1"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Материальная выгода, полученная от экономии на процентах за пользование налогоплательщиком </w:t>
            </w:r>
            <w:proofErr w:type="spellStart"/>
            <w:r w:rsidRPr="00115063">
              <w:rPr>
                <w:rFonts w:ascii="YS Text" w:eastAsia="Times New Roman" w:hAnsi="YS Text" w:cs="Segoe UI"/>
                <w:color w:val="333333"/>
                <w:sz w:val="20"/>
                <w:szCs w:val="20"/>
                <w:lang w:eastAsia="ru-RU"/>
              </w:rPr>
              <w:t>заемными</w:t>
            </w:r>
            <w:proofErr w:type="spellEnd"/>
            <w:r w:rsidRPr="00115063">
              <w:rPr>
                <w:rFonts w:ascii="YS Text" w:eastAsia="Times New Roman" w:hAnsi="YS Text" w:cs="Segoe UI"/>
                <w:color w:val="333333"/>
                <w:sz w:val="20"/>
                <w:szCs w:val="20"/>
                <w:lang w:eastAsia="ru-RU"/>
              </w:rPr>
              <w:t xml:space="preserve"> (кредитными) средствами, полученными от организаций или индивидуальных предпринимателей</w:t>
            </w:r>
          </w:p>
        </w:tc>
      </w:tr>
      <w:tr w:rsidR="00115063" w:rsidRPr="00115063" w14:paraId="535E3921"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5948BAB"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2611</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EBF1390"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Суммы </w:t>
            </w:r>
            <w:proofErr w:type="spellStart"/>
            <w:r w:rsidRPr="00115063">
              <w:rPr>
                <w:rFonts w:ascii="YS Text" w:eastAsia="Times New Roman" w:hAnsi="YS Text" w:cs="Segoe UI"/>
                <w:color w:val="333333"/>
                <w:sz w:val="20"/>
                <w:szCs w:val="20"/>
                <w:lang w:eastAsia="ru-RU"/>
              </w:rPr>
              <w:t>прекращенных</w:t>
            </w:r>
            <w:proofErr w:type="spellEnd"/>
            <w:r w:rsidRPr="00115063">
              <w:rPr>
                <w:rFonts w:ascii="YS Text" w:eastAsia="Times New Roman" w:hAnsi="YS Text" w:cs="Segoe UI"/>
                <w:color w:val="333333"/>
                <w:sz w:val="20"/>
                <w:szCs w:val="20"/>
                <w:lang w:eastAsia="ru-RU"/>
              </w:rPr>
              <w:t xml:space="preserve"> обязательств по уплате задолженности в связи с признанием такой задолженности в установленном порядке </w:t>
            </w:r>
            <w:proofErr w:type="spellStart"/>
            <w:r w:rsidRPr="00115063">
              <w:rPr>
                <w:rFonts w:ascii="YS Text" w:eastAsia="Times New Roman" w:hAnsi="YS Text" w:cs="Segoe UI"/>
                <w:color w:val="333333"/>
                <w:sz w:val="20"/>
                <w:szCs w:val="20"/>
                <w:lang w:eastAsia="ru-RU"/>
              </w:rPr>
              <w:t>безнадежной</w:t>
            </w:r>
            <w:proofErr w:type="spellEnd"/>
            <w:r w:rsidRPr="00115063">
              <w:rPr>
                <w:rFonts w:ascii="YS Text" w:eastAsia="Times New Roman" w:hAnsi="YS Text" w:cs="Segoe UI"/>
                <w:color w:val="333333"/>
                <w:sz w:val="20"/>
                <w:szCs w:val="20"/>
                <w:lang w:eastAsia="ru-RU"/>
              </w:rPr>
              <w:t xml:space="preserve"> к взысканию, за исключением указанных в пункте 62.1 статьи 217 Налогового кодекса Российской Федерации</w:t>
            </w:r>
          </w:p>
        </w:tc>
      </w:tr>
      <w:tr w:rsidR="00115063" w:rsidRPr="00115063" w14:paraId="5B333187"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0C27B35"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2630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FFD8064"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Материальная выгода, полученная от приобретения товаров (работ, услуг) в соответствии с гражданско-правовым договором у физических лиц, организаций и индивидуальных предпринимателей, являющихся взаимозависимыми по отношению к налогоплательщику</w:t>
            </w:r>
          </w:p>
        </w:tc>
      </w:tr>
      <w:tr w:rsidR="00115063" w:rsidRPr="00115063" w14:paraId="762B4F49"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5FFE088"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2640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455AF1A"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Материальная выгода, полученная от приобретения ценных бумаг</w:t>
            </w:r>
          </w:p>
        </w:tc>
      </w:tr>
      <w:tr w:rsidR="00115063" w:rsidRPr="00115063" w14:paraId="379316BB"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768D915D"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2641</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00E81B7"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Материальная выгода, полученная от приобретения производных финансовых инструментов</w:t>
            </w:r>
          </w:p>
        </w:tc>
      </w:tr>
      <w:tr w:rsidR="00115063" w:rsidRPr="00115063" w14:paraId="2A265A23"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0DBE831"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2710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F6754A0" w14:textId="2045C1E8"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Материальная помощь (за исключением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 материальной помощи, оказываемой инвалидам общественными организациями инвалидов, и единовременной материальной помощи, оказываемой работодателями работникам (родителям, усыновителям, опекунам) при рождении (усыновлении (удочерении)) </w:t>
            </w:r>
            <w:proofErr w:type="spellStart"/>
            <w:r w:rsidRPr="00115063">
              <w:rPr>
                <w:rFonts w:ascii="YS Text" w:eastAsia="Times New Roman" w:hAnsi="YS Text" w:cs="Segoe UI"/>
                <w:color w:val="333333"/>
                <w:sz w:val="20"/>
                <w:szCs w:val="20"/>
                <w:lang w:eastAsia="ru-RU"/>
              </w:rPr>
              <w:t>ребенка</w:t>
            </w:r>
            <w:proofErr w:type="spellEnd"/>
            <w:r w:rsidRPr="00115063">
              <w:rPr>
                <w:rFonts w:ascii="YS Text" w:eastAsia="Times New Roman" w:hAnsi="YS Text" w:cs="Segoe UI"/>
                <w:color w:val="333333"/>
                <w:sz w:val="20"/>
                <w:szCs w:val="20"/>
                <w:lang w:eastAsia="ru-RU"/>
              </w:rPr>
              <w:t>)</w:t>
            </w:r>
          </w:p>
        </w:tc>
      </w:tr>
      <w:tr w:rsidR="00115063" w:rsidRPr="00115063" w14:paraId="11E0014F"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C5CCCA8"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2720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F23F7A3"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Стоимость имущества, полученного в порядке дарения, налоговая база по которому определяется в соответствии с пунктом 6 статьи 210 Налогового Кодекса Российской Федерации</w:t>
            </w:r>
          </w:p>
        </w:tc>
      </w:tr>
      <w:tr w:rsidR="00115063" w:rsidRPr="00115063" w14:paraId="69B713D8"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99EE60D"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2721</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FEC5CF6"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Стоимость имущества, полученного в порядке дарения (за исключением имущества, полученного в порядке дарения, налоговая база по которому определяется в соответствии с пунктом 6 статьи 210 Налогового Кодекса Российской Федерации)</w:t>
            </w:r>
          </w:p>
        </w:tc>
      </w:tr>
      <w:tr w:rsidR="00115063" w:rsidRPr="00115063" w14:paraId="56D51A11"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F813470"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2730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AC586E8"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Стоимость призов в денежной и натуральной формах, полученных на конкурсах и соревнованиях, проводимых в соответствии с решениями Правительства Российской Федерации, законодательных (представительных) органов государственной власти или представительных органов местного самоуправления</w:t>
            </w:r>
          </w:p>
        </w:tc>
      </w:tr>
      <w:tr w:rsidR="00115063" w:rsidRPr="00115063" w14:paraId="423BA8C2"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4855E953"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2740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2E4E541"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Стоимость выигрышей и призов, получаемых в проводимых конкурсах, играх и других мероприятиях в целях рекламы товаров, работ и услуг</w:t>
            </w:r>
          </w:p>
        </w:tc>
      </w:tr>
      <w:tr w:rsidR="00115063" w:rsidRPr="00115063" w14:paraId="0A764019"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5C5F285"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2750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5F59C34"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Стоимость призов в денежной и натуральной формах, полученных на конкурсах и соревнованиях, проводимых не в соответствии с решениями Правительства Российской Федерации, законодательных (представительных) органов государственной власти или представительных органов местного самоуправления и не в целях рекламы товаров (работ и услуг)</w:t>
            </w:r>
          </w:p>
        </w:tc>
      </w:tr>
      <w:tr w:rsidR="00115063" w:rsidRPr="00115063" w14:paraId="6B825A50"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7585C450"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2760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7C92AF9"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Материальная помощь, оказываемая работодателями своим работникам, а также бывшим своим работникам, уволившимся в связи с выходом на пенсию по инвалидности или по возрасту</w:t>
            </w:r>
          </w:p>
        </w:tc>
      </w:tr>
      <w:tr w:rsidR="00115063" w:rsidRPr="00115063" w14:paraId="0F73482B"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2CF9053"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2761</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FE06AEF"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Материальная помощь, оказываемая инвалидам общественными организациями инвалидов</w:t>
            </w:r>
          </w:p>
        </w:tc>
      </w:tr>
      <w:tr w:rsidR="00115063" w:rsidRPr="00115063" w14:paraId="4D8E4BA9"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4A44F0B"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2762</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E794664"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Суммы единовременной материальной помощи, оказываемой работодателями работникам (родителям, усыновителям, опекунам) при рождении (усыновлении (удочерении)) </w:t>
            </w:r>
            <w:proofErr w:type="spellStart"/>
            <w:r w:rsidRPr="00115063">
              <w:rPr>
                <w:rFonts w:ascii="YS Text" w:eastAsia="Times New Roman" w:hAnsi="YS Text" w:cs="Segoe UI"/>
                <w:color w:val="333333"/>
                <w:sz w:val="20"/>
                <w:szCs w:val="20"/>
                <w:lang w:eastAsia="ru-RU"/>
              </w:rPr>
              <w:t>ребенка</w:t>
            </w:r>
            <w:proofErr w:type="spellEnd"/>
          </w:p>
        </w:tc>
      </w:tr>
      <w:tr w:rsidR="00115063" w:rsidRPr="00115063" w14:paraId="7C767CB7"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6F96A5C"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lastRenderedPageBreak/>
              <w:t>2763</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9722EB5"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Суммы материальной помощи, оказываемой организацией, осуществляющей образовательную деятельность по основным профессиональным образовательным программам, студентам (курсантам), аспирантам, адъюнктам, ординаторам и ассистентам-</w:t>
            </w:r>
            <w:proofErr w:type="spellStart"/>
            <w:r w:rsidRPr="00115063">
              <w:rPr>
                <w:rFonts w:ascii="YS Text" w:eastAsia="Times New Roman" w:hAnsi="YS Text" w:cs="Segoe UI"/>
                <w:color w:val="333333"/>
                <w:sz w:val="20"/>
                <w:szCs w:val="20"/>
                <w:lang w:eastAsia="ru-RU"/>
              </w:rPr>
              <w:t>стажерам</w:t>
            </w:r>
            <w:proofErr w:type="spellEnd"/>
          </w:p>
        </w:tc>
      </w:tr>
      <w:tr w:rsidR="00115063" w:rsidRPr="00115063" w14:paraId="188F8FC4"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89B63B3"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2770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C4CC789"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Возмещение (оплата) работодателями своим работникам, их супругам, родителям и детям, бывшим своим работникам (пенсионерам по возрасту), а также инвалидам стоимости </w:t>
            </w:r>
            <w:proofErr w:type="spellStart"/>
            <w:r w:rsidRPr="00115063">
              <w:rPr>
                <w:rFonts w:ascii="YS Text" w:eastAsia="Times New Roman" w:hAnsi="YS Text" w:cs="Segoe UI"/>
                <w:color w:val="333333"/>
                <w:sz w:val="20"/>
                <w:szCs w:val="20"/>
                <w:lang w:eastAsia="ru-RU"/>
              </w:rPr>
              <w:t>приобретенных</w:t>
            </w:r>
            <w:proofErr w:type="spellEnd"/>
            <w:r w:rsidRPr="00115063">
              <w:rPr>
                <w:rFonts w:ascii="YS Text" w:eastAsia="Times New Roman" w:hAnsi="YS Text" w:cs="Segoe UI"/>
                <w:color w:val="333333"/>
                <w:sz w:val="20"/>
                <w:szCs w:val="20"/>
                <w:lang w:eastAsia="ru-RU"/>
              </w:rPr>
              <w:t xml:space="preserve"> ими (для них) медикаментов, назначенных им лечащим врачом</w:t>
            </w:r>
          </w:p>
        </w:tc>
      </w:tr>
      <w:tr w:rsidR="00115063" w:rsidRPr="00115063" w14:paraId="2EA4DC95"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68B0022"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2780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D90FF74"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 xml:space="preserve">Возмещение (оплата) стоимости </w:t>
            </w:r>
            <w:proofErr w:type="spellStart"/>
            <w:r w:rsidRPr="00115063">
              <w:rPr>
                <w:rFonts w:ascii="YS Text" w:eastAsia="Times New Roman" w:hAnsi="YS Text" w:cs="Segoe UI"/>
                <w:color w:val="333333"/>
                <w:sz w:val="20"/>
                <w:szCs w:val="20"/>
                <w:lang w:eastAsia="ru-RU"/>
              </w:rPr>
              <w:t>приобретенных</w:t>
            </w:r>
            <w:proofErr w:type="spellEnd"/>
            <w:r w:rsidRPr="00115063">
              <w:rPr>
                <w:rFonts w:ascii="YS Text" w:eastAsia="Times New Roman" w:hAnsi="YS Text" w:cs="Segoe UI"/>
                <w:color w:val="333333"/>
                <w:sz w:val="20"/>
                <w:szCs w:val="20"/>
                <w:lang w:eastAsia="ru-RU"/>
              </w:rPr>
              <w:t xml:space="preserve"> налогоплательщиком (для налогоплательщика) медикаментов, назначенных им лечащим врачом, в иных случаях, не подпадающих под действие пункта 28 статьи 217 Налогового кодекса Российской Федерации</w:t>
            </w:r>
          </w:p>
        </w:tc>
      </w:tr>
      <w:tr w:rsidR="00115063" w:rsidRPr="00115063" w14:paraId="30F0A804"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5AF18FF"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2790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95EB273"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Сумма помощи (в денежной и натуральной формах), а также стоимость подарков, полученных ветеранами Великой Отечественной войны, тружениками тыла Великой Отечественной войны, инвалидами Великой Отечественной войны, вдовами военнослужащих, погибших в период войны с Финляндией, Великой Отечественной войны, войны с Японией, вдовами умерших инвалидов Великой Отечественной войны и бывшими узниками нацистских концлагерей, тюрем и гетто, а также бывшими несовершеннолетними узниками концлагерей, гетто и других мест принудительного содержания, созданных фашистами и их союзниками в период Второй мировой войны</w:t>
            </w:r>
          </w:p>
        </w:tc>
      </w:tr>
      <w:tr w:rsidR="00115063" w:rsidRPr="00115063" w14:paraId="28E7B9D1"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B6A6ACF"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2800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C905A5E"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Проценты (дисконт), полученные при оплате предъявленного к платежу векселя</w:t>
            </w:r>
          </w:p>
        </w:tc>
      </w:tr>
      <w:tr w:rsidR="00115063" w:rsidRPr="00115063" w14:paraId="1193AE06"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CD04F74"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2900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E850EC0"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полученные от операций с иностранной валютой</w:t>
            </w:r>
          </w:p>
        </w:tc>
      </w:tr>
      <w:tr w:rsidR="00115063" w:rsidRPr="00115063" w14:paraId="06471B13"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6987E096"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3010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CBFD47A"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в виде выигрышей, полученных от участия в азартных играх, проводимых в букмекерской конторе и тотализаторе</w:t>
            </w:r>
          </w:p>
        </w:tc>
      </w:tr>
      <w:tr w:rsidR="00115063" w:rsidRPr="00115063" w14:paraId="030DA478"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70E657B4"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3011</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4FBF903F"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в виде выигрышей, полученных от участия в лотерее</w:t>
            </w:r>
          </w:p>
        </w:tc>
      </w:tr>
      <w:tr w:rsidR="00115063" w:rsidRPr="00115063" w14:paraId="72616298"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3D6B526E"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3020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94620B3"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в виде процентов, получаемых по вкладам в банках</w:t>
            </w:r>
          </w:p>
        </w:tc>
      </w:tr>
      <w:tr w:rsidR="00115063" w:rsidRPr="00115063" w14:paraId="158E06BE"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D104CD1"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3022</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155FC179"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Доходы в виде платы за использование денежных средств членов кредитного потребительского кооператива (пайщиков), процентов за использование сельскохозяйственным кредитным потребительским кооперативом средств, привлекаемых в форме займов от членов сельскохозяйственного кредитного потребительского кооператива или ассоциированных членов сельскохозяйственного кредитного потребительского кооператива</w:t>
            </w:r>
          </w:p>
        </w:tc>
      </w:tr>
      <w:tr w:rsidR="00115063" w:rsidRPr="00115063" w14:paraId="2A9F96B8"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04A55AF4"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3023</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569EF165"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Сумма дохода в виде процента (купона), получаемого налогоплательщиком по обращающимся облигациям российских организаций, номинированным в рублях и эмитированным после 1 января 2017 года</w:t>
            </w:r>
          </w:p>
        </w:tc>
      </w:tr>
      <w:tr w:rsidR="00115063" w:rsidRPr="00115063" w14:paraId="4E4C4EF1" w14:textId="77777777" w:rsidTr="00115063">
        <w:tc>
          <w:tcPr>
            <w:tcW w:w="7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4765E151"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4800</w:t>
            </w:r>
          </w:p>
        </w:tc>
        <w:tc>
          <w:tcPr>
            <w:tcW w:w="4250" w:type="pct"/>
            <w:tcBorders>
              <w:top w:val="single" w:sz="6" w:space="0" w:color="888888"/>
              <w:left w:val="single" w:sz="6" w:space="0" w:color="888888"/>
              <w:bottom w:val="single" w:sz="6" w:space="0" w:color="888888"/>
              <w:right w:val="single" w:sz="6" w:space="0" w:color="888888"/>
            </w:tcBorders>
            <w:shd w:val="clear" w:color="auto" w:fill="FFFFFF"/>
            <w:tcMar>
              <w:top w:w="45" w:type="dxa"/>
              <w:left w:w="105" w:type="dxa"/>
              <w:bottom w:w="45" w:type="dxa"/>
              <w:right w:w="105" w:type="dxa"/>
            </w:tcMar>
            <w:vAlign w:val="center"/>
            <w:hideMark/>
          </w:tcPr>
          <w:p w14:paraId="2A81BD6A" w14:textId="77777777" w:rsidR="00115063" w:rsidRPr="00115063" w:rsidRDefault="00115063" w:rsidP="00115063">
            <w:pPr>
              <w:spacing w:after="0" w:line="240" w:lineRule="auto"/>
              <w:jc w:val="center"/>
              <w:rPr>
                <w:rFonts w:ascii="YS Text" w:eastAsia="Times New Roman" w:hAnsi="YS Text" w:cs="Segoe UI"/>
                <w:color w:val="333333"/>
                <w:sz w:val="20"/>
                <w:szCs w:val="20"/>
                <w:lang w:eastAsia="ru-RU"/>
              </w:rPr>
            </w:pPr>
            <w:r w:rsidRPr="00115063">
              <w:rPr>
                <w:rFonts w:ascii="YS Text" w:eastAsia="Times New Roman" w:hAnsi="YS Text" w:cs="Segoe UI"/>
                <w:color w:val="333333"/>
                <w:sz w:val="20"/>
                <w:szCs w:val="20"/>
                <w:lang w:eastAsia="ru-RU"/>
              </w:rPr>
              <w:t>Иные доходы</w:t>
            </w:r>
          </w:p>
        </w:tc>
      </w:tr>
    </w:tbl>
    <w:p w14:paraId="57CCD649" w14:textId="77777777" w:rsidR="00115063" w:rsidRPr="00115063" w:rsidRDefault="00115063">
      <w:pPr>
        <w:rPr>
          <w:rFonts w:ascii="YS Text" w:hAnsi="YS Text"/>
          <w:sz w:val="20"/>
          <w:szCs w:val="20"/>
        </w:rPr>
      </w:pPr>
    </w:p>
    <w:sectPr w:rsidR="00115063" w:rsidRPr="001150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0A746" w14:textId="77777777" w:rsidR="00115063" w:rsidRDefault="00115063" w:rsidP="00115063">
      <w:pPr>
        <w:spacing w:after="0" w:line="240" w:lineRule="auto"/>
      </w:pPr>
      <w:r>
        <w:separator/>
      </w:r>
    </w:p>
  </w:endnote>
  <w:endnote w:type="continuationSeparator" w:id="0">
    <w:p w14:paraId="6A275763" w14:textId="77777777" w:rsidR="00115063" w:rsidRDefault="00115063" w:rsidP="00115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S Text">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5B4A9" w14:textId="77777777" w:rsidR="00115063" w:rsidRDefault="00115063" w:rsidP="00115063">
      <w:pPr>
        <w:spacing w:after="0" w:line="240" w:lineRule="auto"/>
      </w:pPr>
      <w:r>
        <w:separator/>
      </w:r>
    </w:p>
  </w:footnote>
  <w:footnote w:type="continuationSeparator" w:id="0">
    <w:p w14:paraId="060F576B" w14:textId="77777777" w:rsidR="00115063" w:rsidRDefault="00115063" w:rsidP="001150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63"/>
    <w:rsid w:val="00115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4BA1"/>
  <w15:chartTrackingRefBased/>
  <w15:docId w15:val="{A9FC8158-873C-4DAA-B38C-126CDE9C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0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5063"/>
  </w:style>
  <w:style w:type="paragraph" w:styleId="a5">
    <w:name w:val="footer"/>
    <w:basedOn w:val="a"/>
    <w:link w:val="a6"/>
    <w:uiPriority w:val="99"/>
    <w:unhideWhenUsed/>
    <w:rsid w:val="001150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5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4B48CAA0BA464797B7E286DC2C2FD9" ma:contentTypeVersion="2" ma:contentTypeDescription="Создание документа." ma:contentTypeScope="" ma:versionID="0538ff66f37a2c412a33153a9151248e">
  <xsd:schema xmlns:xsd="http://www.w3.org/2001/XMLSchema" xmlns:xs="http://www.w3.org/2001/XMLSchema" xmlns:p="http://schemas.microsoft.com/office/2006/metadata/properties" xmlns:ns3="f2767235-7e12-4a32-b7ec-019bf4d49d2d" targetNamespace="http://schemas.microsoft.com/office/2006/metadata/properties" ma:root="true" ma:fieldsID="43bdcc49fb0b541d29032fea4cb2f765" ns3:_="">
    <xsd:import namespace="f2767235-7e12-4a32-b7ec-019bf4d49d2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67235-7e12-4a32-b7ec-019bf4d49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99747B-FF73-4CC8-AD81-623F7B3B8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67235-7e12-4a32-b7ec-019bf4d49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37A48-698C-4E7B-AE79-0C0AE745E806}">
  <ds:schemaRefs>
    <ds:schemaRef ds:uri="http://schemas.microsoft.com/sharepoint/v3/contenttype/forms"/>
  </ds:schemaRefs>
</ds:datastoreItem>
</file>

<file path=customXml/itemProps3.xml><?xml version="1.0" encoding="utf-8"?>
<ds:datastoreItem xmlns:ds="http://schemas.openxmlformats.org/officeDocument/2006/customXml" ds:itemID="{23DFAEF7-12C3-43A4-9B81-B829DA7BA375}">
  <ds:schemaRefs>
    <ds:schemaRef ds:uri="http://purl.org/dc/elements/1.1/"/>
    <ds:schemaRef ds:uri="http://schemas.microsoft.com/office/2006/metadata/properties"/>
    <ds:schemaRef ds:uri="http://purl.org/dc/terms/"/>
    <ds:schemaRef ds:uri="http://schemas.openxmlformats.org/package/2006/metadata/core-properties"/>
    <ds:schemaRef ds:uri="f2767235-7e12-4a32-b7ec-019bf4d49d2d"/>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2872</Words>
  <Characters>16377</Characters>
  <DocSecurity>0</DocSecurity>
  <Lines>136</Lines>
  <Paragraphs>38</Paragraphs>
  <ScaleCrop>false</ScaleCrop>
  <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2021-11-09T09:21:00Z</dcterms:created>
  <dcterms:modified xsi:type="dcterms:W3CDTF">2021-11-09T09:21:00Z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0x010100584B48CAA0BA464797B7E286DC2C2FD9</vt:lpwstr>
  </property>
</Properties>
</file>